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7D319F3E" w14:textId="0ED10538" w:rsidR="001B0F9A" w:rsidRPr="00AB0B4C" w:rsidRDefault="00AB0B4C" w:rsidP="001B0F9A">
      <w:pPr>
        <w:shd w:val="clear" w:color="auto" w:fill="FFFFFF"/>
        <w:jc w:val="center"/>
        <w:rPr>
          <w:rFonts w:ascii="Arial" w:hAnsi="Arial" w:cs="Arial"/>
          <w:b/>
          <w:bCs/>
          <w:sz w:val="22"/>
          <w:szCs w:val="22"/>
        </w:rPr>
      </w:pPr>
      <w:r w:rsidRPr="00AB0B4C">
        <w:rPr>
          <w:rFonts w:ascii="Arial" w:eastAsia="Calibri" w:hAnsi="Arial" w:cs="Arial"/>
          <w:b/>
          <w:iCs/>
          <w:sz w:val="22"/>
          <w:szCs w:val="22"/>
          <w:u w:val="single"/>
        </w:rPr>
        <w:t>3</w:t>
      </w:r>
      <w:r w:rsidRPr="00AB0B4C">
        <w:rPr>
          <w:rFonts w:ascii="Arial" w:eastAsia="Calibri" w:hAnsi="Arial" w:cs="Arial"/>
          <w:b/>
          <w:iCs/>
          <w:sz w:val="22"/>
          <w:szCs w:val="22"/>
          <w:u w:val="single"/>
        </w:rPr>
        <w:t>2873</w:t>
      </w:r>
      <w:r w:rsidRPr="00AB0B4C">
        <w:rPr>
          <w:rFonts w:ascii="Arial" w:eastAsia="Calibri" w:hAnsi="Arial" w:cs="Arial"/>
          <w:b/>
          <w:iCs/>
          <w:sz w:val="22"/>
          <w:szCs w:val="22"/>
          <w:u w:val="single"/>
        </w:rPr>
        <w:t xml:space="preserve"> ELEKTROS ENERGIJOS IŠ ATSINAUJINANČIŲ ENERGIJOS IŠTEKLIŲ PIRKIMAS SU BALANSAVIMO PASLAUGA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w:t>
      </w:r>
      <w:r w:rsidRPr="00AE4673">
        <w:rPr>
          <w:rFonts w:ascii="Segoe UI" w:hAnsi="Segoe UI" w:cs="Segoe UI"/>
          <w:b/>
          <w:bCs/>
          <w:i/>
          <w:iCs/>
          <w:color w:val="242424"/>
          <w:sz w:val="22"/>
          <w:szCs w:val="22"/>
          <w:lang w:eastAsia="lt-LT"/>
        </w:rPr>
        <w:lastRenderedPageBreak/>
        <w:t xml:space="preserve">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76BF4869" w14:textId="77777777" w:rsidR="00123695" w:rsidRPr="00123695" w:rsidRDefault="00123695" w:rsidP="00123695">
      <w:pPr>
        <w:jc w:val="both"/>
        <w:rPr>
          <w:rFonts w:ascii="Arial" w:hAnsi="Arial" w:cs="Arial"/>
          <w:sz w:val="22"/>
          <w:szCs w:val="22"/>
        </w:rPr>
      </w:pPr>
    </w:p>
    <w:p w14:paraId="2349EC97" w14:textId="0ECFAC83"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660A23F2" w14:textId="5C208646" w:rsidR="00123695" w:rsidRPr="004069D6" w:rsidRDefault="00123695" w:rsidP="004069D6">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r w:rsidR="004069D6">
        <w:rPr>
          <w:rFonts w:ascii="Arial" w:eastAsia="Calibri" w:hAnsi="Arial" w:cs="Arial"/>
          <w:i/>
          <w:iCs/>
          <w:sz w:val="22"/>
          <w:szCs w:val="22"/>
        </w:rPr>
        <w:t xml:space="preserve"> </w:t>
      </w:r>
      <w:r w:rsidRPr="00123695">
        <w:rPr>
          <w:rFonts w:ascii="Arial" w:eastAsia="Calibri" w:hAnsi="Arial" w:cs="Arial"/>
          <w:sz w:val="22"/>
          <w:szCs w:val="22"/>
        </w:rPr>
        <w:t>______________________________________________________________________________</w:t>
      </w:r>
    </w:p>
    <w:p w14:paraId="25EB6289" w14:textId="7918458D" w:rsidR="00123A97" w:rsidRPr="004071BD" w:rsidRDefault="00123A97" w:rsidP="00123A97">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t>SIŪLOMOS KOREKCIJOS DĖL PIRKIMO SĄLYGŲ</w:t>
      </w:r>
    </w:p>
    <w:p w14:paraId="1486F059" w14:textId="77777777" w:rsidR="00123A97" w:rsidRPr="005B16DA" w:rsidRDefault="00123A97" w:rsidP="00123A97">
      <w:pPr>
        <w:jc w:val="center"/>
      </w:pPr>
    </w:p>
    <w:p w14:paraId="17BF4B0B" w14:textId="77777777" w:rsidR="00123A97" w:rsidRPr="005B16DA" w:rsidRDefault="00123A97" w:rsidP="00123A9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123A97" w:rsidRPr="005B16DA" w14:paraId="2D6A9A20" w14:textId="77777777" w:rsidTr="00123A97">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0AEAE21" w14:textId="77777777" w:rsidR="00123A97" w:rsidRPr="005B16DA" w:rsidRDefault="00123A97"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5AE640" w14:textId="77777777" w:rsidR="00123A97" w:rsidRPr="005B16DA" w:rsidRDefault="00123A97"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402349" w14:textId="77777777" w:rsidR="00123A97" w:rsidRPr="005B16DA" w:rsidRDefault="00123A97" w:rsidP="00A155DD">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96488F" w14:textId="77777777" w:rsidR="00123A97" w:rsidRPr="005B16DA" w:rsidRDefault="00123A97" w:rsidP="00A155DD">
            <w:pPr>
              <w:jc w:val="center"/>
              <w:rPr>
                <w:rFonts w:ascii="Arial" w:hAnsi="Arial" w:cs="Arial"/>
                <w:b/>
              </w:rPr>
            </w:pPr>
            <w:r w:rsidRPr="005B16DA">
              <w:rPr>
                <w:rFonts w:ascii="Arial" w:hAnsi="Arial" w:cs="Arial"/>
                <w:b/>
                <w:sz w:val="22"/>
                <w:szCs w:val="22"/>
              </w:rPr>
              <w:t>Komentarai</w:t>
            </w:r>
          </w:p>
        </w:tc>
      </w:tr>
      <w:tr w:rsidR="00123A97" w:rsidRPr="005B16DA" w14:paraId="780B66BB"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DA7981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18180DE"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039A394"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E456A49" w14:textId="77777777" w:rsidR="00123A97" w:rsidRPr="005B16DA" w:rsidRDefault="00123A97" w:rsidP="00A155DD">
            <w:pPr>
              <w:rPr>
                <w:rFonts w:ascii="Arial" w:hAnsi="Arial" w:cs="Arial"/>
                <w:lang w:val="en-US"/>
              </w:rPr>
            </w:pPr>
          </w:p>
        </w:tc>
      </w:tr>
      <w:tr w:rsidR="00123A97" w:rsidRPr="005B16DA" w14:paraId="24F65CD1"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87109A5"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38BE691"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39192A88"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58185CA" w14:textId="77777777" w:rsidR="00123A97" w:rsidRPr="005B16DA" w:rsidRDefault="00123A97" w:rsidP="00A155DD">
            <w:pPr>
              <w:rPr>
                <w:rFonts w:ascii="Arial" w:hAnsi="Arial" w:cs="Arial"/>
                <w:lang w:val="en-US"/>
              </w:rPr>
            </w:pPr>
          </w:p>
        </w:tc>
      </w:tr>
      <w:tr w:rsidR="00123A97" w:rsidRPr="005B16DA" w14:paraId="10340502"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538DE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2769CF3" w14:textId="77777777" w:rsidR="00123A97" w:rsidRPr="005B16DA" w:rsidRDefault="00123A97" w:rsidP="00A155DD">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B6FD03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B92F7AA" w14:textId="77777777" w:rsidR="00123A97" w:rsidRPr="005B16DA" w:rsidRDefault="00123A97" w:rsidP="00A155DD">
            <w:pPr>
              <w:rPr>
                <w:rFonts w:ascii="Arial" w:hAnsi="Arial" w:cs="Arial"/>
                <w:lang w:val="en-US"/>
              </w:rPr>
            </w:pPr>
          </w:p>
        </w:tc>
      </w:tr>
      <w:tr w:rsidR="00123A97" w:rsidRPr="005B16DA" w14:paraId="2A2260A0" w14:textId="77777777" w:rsidTr="00123A97">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B0E5CF" w14:textId="77777777" w:rsidR="00123A97" w:rsidRPr="004071BD" w:rsidRDefault="00123A97" w:rsidP="00A155DD">
            <w:pPr>
              <w:jc w:val="center"/>
              <w:rPr>
                <w:rFonts w:ascii="Arial" w:hAnsi="Arial" w:cs="Arial"/>
                <w:lang w:val="en-US"/>
              </w:rPr>
            </w:pPr>
            <w:r>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3B6D0600"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08BF2A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3E81960" w14:textId="77777777" w:rsidR="00123A97" w:rsidRPr="005B16DA" w:rsidRDefault="00123A97" w:rsidP="00A155DD">
            <w:pPr>
              <w:rPr>
                <w:rFonts w:ascii="Arial" w:hAnsi="Arial" w:cs="Arial"/>
                <w:lang w:val="en-US"/>
              </w:rPr>
            </w:pPr>
          </w:p>
        </w:tc>
      </w:tr>
    </w:tbl>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17562C"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17562C">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17562C">
        <w:rPr>
          <w:rFonts w:ascii="Arial" w:eastAsia="Aptos" w:hAnsi="Arial" w:cs="Arial"/>
          <w:noProof/>
          <w:kern w:val="2"/>
          <w:sz w:val="22"/>
          <w:szCs w:val="22"/>
          <w14:ligatures w14:val="standardContextual"/>
        </w:rPr>
        <w:t xml:space="preserve"> su tinklalapyje </w:t>
      </w:r>
      <w:hyperlink r:id="rId15" w:history="1">
        <w:r w:rsidRPr="0017562C">
          <w:rPr>
            <w:rFonts w:ascii="Arial" w:eastAsia="Aptos" w:hAnsi="Arial" w:cs="Arial"/>
            <w:noProof/>
            <w:color w:val="467886"/>
            <w:kern w:val="2"/>
            <w:sz w:val="22"/>
            <w:szCs w:val="22"/>
            <w:u w:val="single"/>
            <w14:ligatures w14:val="standardContextual"/>
          </w:rPr>
          <w:t>www.ltg.lt</w:t>
        </w:r>
      </w:hyperlink>
      <w:r w:rsidRPr="0017562C">
        <w:rPr>
          <w:rFonts w:ascii="Arial" w:eastAsia="Aptos" w:hAnsi="Arial" w:cs="Arial"/>
          <w:noProof/>
          <w:kern w:val="2"/>
          <w:sz w:val="22"/>
          <w:szCs w:val="22"/>
          <w14:ligatures w14:val="standardContextual"/>
        </w:rPr>
        <w:t xml:space="preserve"> paskelbta LTG įmonių grupėje taikoma </w:t>
      </w:r>
      <w:hyperlink r:id="rId16" w:tooltip="https://ltg.lt/apie-mus/valdymas/vidaus-teises-aktai/" w:history="1">
        <w:r w:rsidRPr="0017562C">
          <w:rPr>
            <w:rFonts w:ascii="Arial" w:eastAsia="Aptos" w:hAnsi="Arial" w:cs="Arial"/>
            <w:noProof/>
            <w:color w:val="467886"/>
            <w:kern w:val="2"/>
            <w:sz w:val="22"/>
            <w:szCs w:val="22"/>
            <w:u w:val="single"/>
            <w14:ligatures w14:val="standardContextual"/>
          </w:rPr>
          <w:t>Sankcijų įgyvendinimo ir kontrolės politika</w:t>
        </w:r>
      </w:hyperlink>
      <w:r w:rsidRPr="0017562C">
        <w:rPr>
          <w:rFonts w:ascii="Arial" w:eastAsia="Aptos" w:hAnsi="Arial" w:cs="Arial"/>
          <w:noProof/>
          <w:kern w:val="2"/>
          <w:sz w:val="22"/>
          <w:szCs w:val="22"/>
          <w14:ligatures w14:val="standardContextual"/>
        </w:rPr>
        <w:t xml:space="preserve">, </w:t>
      </w:r>
      <w:hyperlink r:id="rId17" w:tooltip="https://ltg.lt/apie-mus/korupcijos-prevencija/" w:history="1">
        <w:r w:rsidRPr="0017562C">
          <w:rPr>
            <w:rFonts w:ascii="Arial" w:eastAsia="Aptos" w:hAnsi="Arial" w:cs="Arial"/>
            <w:noProof/>
            <w:color w:val="467886"/>
            <w:kern w:val="2"/>
            <w:sz w:val="22"/>
            <w:szCs w:val="22"/>
            <w:u w:val="single"/>
            <w14:ligatures w14:val="standardContextual"/>
          </w:rPr>
          <w:t>Atsparumo korupcijai politika</w:t>
        </w:r>
      </w:hyperlink>
      <w:r w:rsidRPr="0017562C">
        <w:rPr>
          <w:rFonts w:ascii="Arial" w:eastAsia="Aptos" w:hAnsi="Arial" w:cs="Arial"/>
          <w:noProof/>
          <w:kern w:val="2"/>
          <w:sz w:val="22"/>
          <w:szCs w:val="22"/>
          <w14:ligatures w14:val="standardContextual"/>
        </w:rPr>
        <w:t xml:space="preserve">, </w:t>
      </w:r>
      <w:hyperlink r:id="rId18" w:tooltip="https://ltg.lt/apie-mus/valdymas/vidaus-teises-aktai/" w:history="1">
        <w:r w:rsidRPr="0017562C">
          <w:rPr>
            <w:rFonts w:ascii="Arial" w:eastAsia="Aptos" w:hAnsi="Arial" w:cs="Arial"/>
            <w:noProof/>
            <w:color w:val="467886"/>
            <w:kern w:val="2"/>
            <w:sz w:val="22"/>
            <w:szCs w:val="22"/>
            <w:u w:val="single"/>
            <w14:ligatures w14:val="standardContextual"/>
          </w:rPr>
          <w:t>Nacionalinio saugumo atitikties politika</w:t>
        </w:r>
      </w:hyperlink>
      <w:r w:rsidRPr="0017562C">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2B30C0E3"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4069D6">
        <w:rPr>
          <w:rFonts w:ascii="Arial" w:hAnsi="Arial" w:cs="Arial"/>
          <w:sz w:val="22"/>
          <w:szCs w:val="22"/>
        </w:rPr>
        <w:t>siūlomas prekes.</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6F720" w14:textId="77777777" w:rsidR="00295BEB" w:rsidRDefault="00295BEB" w:rsidP="0043350F">
      <w:r>
        <w:separator/>
      </w:r>
    </w:p>
  </w:endnote>
  <w:endnote w:type="continuationSeparator" w:id="0">
    <w:p w14:paraId="6B5A10D7" w14:textId="77777777" w:rsidR="00295BEB" w:rsidRDefault="00295BEB" w:rsidP="0043350F">
      <w:r>
        <w:continuationSeparator/>
      </w:r>
    </w:p>
  </w:endnote>
  <w:endnote w:type="continuationNotice" w:id="1">
    <w:p w14:paraId="68DB0AC1" w14:textId="77777777" w:rsidR="00295BEB" w:rsidRDefault="00295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3D5E7" w14:textId="77777777" w:rsidR="00295BEB" w:rsidRDefault="00295BEB" w:rsidP="0043350F">
      <w:r>
        <w:separator/>
      </w:r>
    </w:p>
  </w:footnote>
  <w:footnote w:type="continuationSeparator" w:id="0">
    <w:p w14:paraId="36C521FC" w14:textId="77777777" w:rsidR="00295BEB" w:rsidRDefault="00295BEB" w:rsidP="0043350F">
      <w:r>
        <w:continuationSeparator/>
      </w:r>
    </w:p>
  </w:footnote>
  <w:footnote w:type="continuationNotice" w:id="1">
    <w:p w14:paraId="28EAD9E6" w14:textId="77777777" w:rsidR="00295BEB" w:rsidRDefault="00295BEB"/>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562C"/>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069D6"/>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0B4C"/>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372AD"/>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8C364E-26D7-41E0-B6A7-5A8592932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5BE281A0-E785-4832-B0F6-9C17965555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830</Words>
  <Characters>4737</Characters>
  <Application>Microsoft Office Word</Application>
  <DocSecurity>0</DocSecurity>
  <Lines>39</Lines>
  <Paragraphs>11</Paragraphs>
  <ScaleCrop>false</ScaleCrop>
  <Company/>
  <LinksUpToDate>false</LinksUpToDate>
  <CharactersWithSpaces>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2026-05-13T13:55:00Z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